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5620D" w14:textId="77777777" w:rsidR="00E32B71" w:rsidRDefault="00E32B71" w:rsidP="00E32B71">
      <w:pPr>
        <w:pStyle w:val="FCm"/>
        <w:spacing w:before="0"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Répcelak Város Önkormányzata Képviselő-testületének</w:t>
      </w:r>
    </w:p>
    <w:p w14:paraId="0D3F53E8" w14:textId="2E22116A" w:rsidR="00E32B71" w:rsidRDefault="00E32B71" w:rsidP="00E32B71">
      <w:pPr>
        <w:pStyle w:val="FCm"/>
        <w:spacing w:before="0"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eastAsia="Georgia" w:hAnsi="Times New Roman" w:cs="Times New Roman"/>
          <w:bCs/>
          <w:sz w:val="24"/>
        </w:rPr>
        <w:t>10</w:t>
      </w:r>
      <w:r>
        <w:rPr>
          <w:rFonts w:ascii="Times New Roman" w:hAnsi="Times New Roman" w:cs="Times New Roman"/>
          <w:bCs/>
          <w:sz w:val="24"/>
        </w:rPr>
        <w:t>/2023. (V.26.)</w:t>
      </w:r>
      <w:r>
        <w:rPr>
          <w:rFonts w:ascii="Times New Roman" w:eastAsia="Georgia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önkormányzati</w:t>
      </w:r>
      <w:r>
        <w:rPr>
          <w:rFonts w:ascii="Times New Roman" w:eastAsia="Georgia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rendelete</w:t>
      </w:r>
    </w:p>
    <w:p w14:paraId="5182B430" w14:textId="77777777" w:rsidR="00E32B71" w:rsidRDefault="00E32B71" w:rsidP="00E32B71">
      <w:pPr>
        <w:pStyle w:val="FCm"/>
        <w:spacing w:before="0"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</w:t>
      </w:r>
      <w:r>
        <w:rPr>
          <w:rFonts w:ascii="Times New Roman" w:eastAsia="Georgia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közterületek</w:t>
      </w:r>
      <w:r>
        <w:rPr>
          <w:rFonts w:ascii="Times New Roman" w:eastAsia="Georgia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elnevezéséről</w:t>
      </w:r>
      <w:r>
        <w:rPr>
          <w:rFonts w:ascii="Times New Roman" w:eastAsia="Georgia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és</w:t>
      </w:r>
      <w:r>
        <w:rPr>
          <w:rFonts w:ascii="Times New Roman" w:eastAsia="Georgia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a</w:t>
      </w:r>
      <w:r>
        <w:rPr>
          <w:rFonts w:ascii="Times New Roman" w:eastAsia="Georgia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házszám-megállapítás</w:t>
      </w:r>
      <w:r>
        <w:rPr>
          <w:rFonts w:ascii="Times New Roman" w:eastAsia="Georgia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szabályairól</w:t>
      </w:r>
    </w:p>
    <w:p w14:paraId="1E47652A" w14:textId="77777777" w:rsidR="00E32B71" w:rsidRDefault="00E32B71" w:rsidP="00E32B71">
      <w:pPr>
        <w:pStyle w:val="Bekezds"/>
        <w:jc w:val="both"/>
        <w:rPr>
          <w:rFonts w:ascii="Times New Roman" w:hAnsi="Times New Roman" w:cs="Times New Roman"/>
        </w:rPr>
      </w:pPr>
    </w:p>
    <w:p w14:paraId="3400B9ED" w14:textId="77777777" w:rsidR="00E32B71" w:rsidRDefault="00E32B71" w:rsidP="00E32B71">
      <w:pPr>
        <w:pStyle w:val="Bekezds"/>
        <w:ind w:firstLine="0"/>
        <w:jc w:val="both"/>
        <w:rPr>
          <w:rFonts w:ascii="Times New Roman" w:eastAsia="Georgia" w:hAnsi="Times New Roman" w:cs="Times New Roman"/>
        </w:rPr>
      </w:pPr>
      <w:r>
        <w:rPr>
          <w:rFonts w:ascii="Times New Roman" w:hAnsi="Times New Roman" w:cs="Times New Roman"/>
        </w:rPr>
        <w:t>Répcelak Város</w:t>
      </w:r>
      <w:r>
        <w:rPr>
          <w:rFonts w:ascii="Times New Roman" w:eastAsia="Georgi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Önkormányzatának Képviselő-testülete a Magyarország helyi önkormányzatairól szóló 2011. évi CLXXXIX. törvény 143. § (3) bekezdésében kapott felhatalmazás alapján, az Alaptörvény 32. cikk (1) bekezdés a) pontjában és a Magyarország helyi önkormányzatairól szóló 2011. évi CLXXXIX. törvény 13. § (1) bekezdés 3. pontjában, valamint 51. § (5) bekezdésében meghatározott feladatkörében eljárva a következőket rendeli el:</w:t>
      </w:r>
    </w:p>
    <w:p w14:paraId="1AE97F62" w14:textId="77777777" w:rsidR="00E32B71" w:rsidRDefault="00E32B71" w:rsidP="00E32B71">
      <w:pPr>
        <w:pStyle w:val="Bekezds"/>
        <w:ind w:firstLine="0"/>
        <w:jc w:val="both"/>
        <w:rPr>
          <w:rFonts w:ascii="Times New Roman" w:eastAsia="Georgia" w:hAnsi="Times New Roman" w:cs="Times New Roman"/>
        </w:rPr>
      </w:pPr>
    </w:p>
    <w:p w14:paraId="0AC8949E" w14:textId="77777777" w:rsidR="00E32B71" w:rsidRDefault="00E32B71" w:rsidP="00E32B71">
      <w:pPr>
        <w:pStyle w:val="Bekezds"/>
        <w:jc w:val="center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1. A közterületek elnevezésének, módosításának és megszüntetésének szabályai</w:t>
      </w:r>
    </w:p>
    <w:p w14:paraId="4BFA25D9" w14:textId="77777777" w:rsidR="00E32B71" w:rsidRDefault="00E32B71" w:rsidP="00E32B71">
      <w:pPr>
        <w:pStyle w:val="Bekezds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§</w:t>
      </w:r>
    </w:p>
    <w:p w14:paraId="568AD55D" w14:textId="77777777" w:rsidR="00E32B71" w:rsidRDefault="00E32B71" w:rsidP="00E32B71">
      <w:pPr>
        <w:pStyle w:val="Bekezds"/>
        <w:jc w:val="center"/>
        <w:rPr>
          <w:rFonts w:ascii="Times New Roman" w:hAnsi="Times New Roman" w:cs="Times New Roman"/>
          <w:b/>
        </w:rPr>
      </w:pPr>
    </w:p>
    <w:p w14:paraId="27284154" w14:textId="77777777" w:rsidR="00E32B71" w:rsidRDefault="00E32B71" w:rsidP="00E32B71">
      <w:pPr>
        <w:pStyle w:val="Bekezds"/>
        <w:ind w:left="202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(1) Új közterület nevét a közterületként való földhivatali bejegyzését követően 6 hónapon belül meg kell állapítani.</w:t>
      </w:r>
    </w:p>
    <w:p w14:paraId="4E5F069C" w14:textId="77777777" w:rsidR="00E32B71" w:rsidRDefault="00E32B71" w:rsidP="00E32B71">
      <w:pPr>
        <w:pStyle w:val="Bekezds"/>
        <w:ind w:left="202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(2) Közterületet személyről, tárgyról, állatról, növényről, történelmi eseményről, földrajzi névről vagy fogalomról lehet elnevezni.</w:t>
      </w:r>
    </w:p>
    <w:p w14:paraId="2E8D795F" w14:textId="77777777" w:rsidR="00E32B71" w:rsidRDefault="00E32B71" w:rsidP="00E32B71">
      <w:pPr>
        <w:pStyle w:val="Bekezds"/>
        <w:ind w:left="202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(3) Az elnevezett közterület természetes folytatásaként nyúló új közterület szakasz külön elnevezési eljárás nélkül a már elnevezett közterület nevét veszi fel (meghosszabbítás).</w:t>
      </w:r>
    </w:p>
    <w:p w14:paraId="0475FE2B" w14:textId="77777777" w:rsidR="00E32B71" w:rsidRDefault="00E32B71" w:rsidP="00E32B71">
      <w:pPr>
        <w:pStyle w:val="Bekezds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(4) Az új elnevezéseknél betűk vagy számjegyek nem helyettesíthetik az utcaneveket.</w:t>
      </w:r>
    </w:p>
    <w:p w14:paraId="3DA46421" w14:textId="77777777" w:rsidR="00E32B71" w:rsidRDefault="00E32B71" w:rsidP="00E32B71">
      <w:pPr>
        <w:pStyle w:val="Bekezds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(5) Az idegen eredetű és a nehezen kiejthető szavakat az elnevezéseknél kerülni kell.</w:t>
      </w:r>
    </w:p>
    <w:p w14:paraId="66A21BC7" w14:textId="77777777" w:rsidR="00E32B71" w:rsidRDefault="00E32B71" w:rsidP="00E32B71">
      <w:pPr>
        <w:pStyle w:val="Bekezds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(6) Meglévő közterület nevét az új elnevezéseknél felhasználni nem szabad.</w:t>
      </w:r>
    </w:p>
    <w:p w14:paraId="7410A0AB" w14:textId="77777777" w:rsidR="00E32B71" w:rsidRDefault="00E32B71" w:rsidP="00E32B71">
      <w:pPr>
        <w:pStyle w:val="Bekezds"/>
        <w:ind w:left="202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(7) Az közterületnév megállapításakor figyelemmel kell lenni a történelmi hagyományokra, a földrajzi környezetre és a nyelvhelyességi követelményekre. Az közterület elnevezésekor célszerű előnyben részesíteni a helyhez kötődő neveket az emlékállító közterületnevekkel szemben.</w:t>
      </w:r>
    </w:p>
    <w:p w14:paraId="3CF0B83B" w14:textId="77777777" w:rsidR="00E32B71" w:rsidRDefault="00E32B71" w:rsidP="00E32B71">
      <w:pPr>
        <w:pStyle w:val="Bekezds"/>
        <w:ind w:left="202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(8) A közterületek elnevezésére, illetve annak megváltoztatására irányuló eljárás írásbeli kezdeményezés alapján, hivatalból indul. A közterület elnevezését bárki kezdeményezheti.</w:t>
      </w:r>
    </w:p>
    <w:p w14:paraId="79D88FDD" w14:textId="77777777" w:rsidR="00E32B71" w:rsidRDefault="00E32B71" w:rsidP="00E32B71">
      <w:pPr>
        <w:pStyle w:val="Bekezds"/>
        <w:ind w:left="202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(9) A közterület elnevezésére vagy közterület nevének megváltoztatására kezdeményezett eljárás előkészítő feladatait az Ügyrendi Bizottság látja el, és a bizottság döntési javaslatot tesz a Képviselő-testület részére.</w:t>
      </w:r>
    </w:p>
    <w:p w14:paraId="041408BA" w14:textId="77777777" w:rsidR="00E32B71" w:rsidRDefault="00E32B71" w:rsidP="00E32B71">
      <w:pPr>
        <w:pStyle w:val="Bekezds"/>
        <w:ind w:left="202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(10) Az Ügyrendi Bizottság a döntés megalapozásához a Szervezeti és működési szabályzatban a rendeletek előkészítésében való társadalmi részvétel szabályai szerint társadalmi egyeztetést folytathat le és javaslatot készít a közterület elnevezésére vagy közterület nevének megváltoztatására. Az előterjesztéshez térképvázlatot is csatolni kell, amely tartalmazza az elnevezni kívánt közterület határait és a hozzá tartozó ingatlanokat.</w:t>
      </w:r>
    </w:p>
    <w:p w14:paraId="0F9F695E" w14:textId="77777777" w:rsidR="00E32B71" w:rsidRDefault="00E32B71" w:rsidP="00E32B71">
      <w:pPr>
        <w:pStyle w:val="Bekezds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(11) A közterület elnevezésével kapcsolatos döntést a helyben szokásos módon közzé kell tenni.</w:t>
      </w:r>
    </w:p>
    <w:p w14:paraId="7199EB8D" w14:textId="77777777" w:rsidR="00E32B71" w:rsidRDefault="00E32B71" w:rsidP="00E32B71">
      <w:pPr>
        <w:pStyle w:val="Bekezds"/>
        <w:jc w:val="both"/>
        <w:rPr>
          <w:rFonts w:ascii="Times New Roman" w:hAnsi="Times New Roman" w:cs="Times New Roman"/>
          <w:bCs/>
        </w:rPr>
      </w:pPr>
    </w:p>
    <w:p w14:paraId="38EE671A" w14:textId="77777777" w:rsidR="00E32B71" w:rsidRDefault="00E32B71" w:rsidP="00E32B71">
      <w:pPr>
        <w:pStyle w:val="Bekezds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§.</w:t>
      </w:r>
    </w:p>
    <w:p w14:paraId="2CF6130F" w14:textId="77777777" w:rsidR="00E32B71" w:rsidRDefault="00E32B71" w:rsidP="00E32B71">
      <w:pPr>
        <w:pStyle w:val="Bekezds"/>
        <w:jc w:val="both"/>
        <w:rPr>
          <w:rFonts w:ascii="Times New Roman" w:hAnsi="Times New Roman" w:cs="Times New Roman"/>
          <w:bCs/>
        </w:rPr>
      </w:pPr>
    </w:p>
    <w:p w14:paraId="7745EC48" w14:textId="77777777" w:rsidR="00E32B71" w:rsidRDefault="00E32B71" w:rsidP="00E32B71">
      <w:pPr>
        <w:pStyle w:val="Bekezds"/>
        <w:ind w:left="142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(1) Közterületnevet változtatni csak kivételesen indokolt esetben szabad (</w:t>
      </w:r>
      <w:proofErr w:type="spellStart"/>
      <w:r>
        <w:rPr>
          <w:rFonts w:ascii="Times New Roman" w:hAnsi="Times New Roman" w:cs="Times New Roman"/>
          <w:bCs/>
        </w:rPr>
        <w:t>pl</w:t>
      </w:r>
      <w:proofErr w:type="spellEnd"/>
      <w:r>
        <w:rPr>
          <w:rFonts w:ascii="Times New Roman" w:hAnsi="Times New Roman" w:cs="Times New Roman"/>
          <w:bCs/>
        </w:rPr>
        <w:t xml:space="preserve">: ha a </w:t>
      </w:r>
      <w:r>
        <w:t>közterület kiterjedése időközben megváltozik).</w:t>
      </w:r>
    </w:p>
    <w:p w14:paraId="50866B15" w14:textId="77777777" w:rsidR="00E32B71" w:rsidRDefault="00E32B71" w:rsidP="00E32B71">
      <w:pPr>
        <w:pStyle w:val="Bekezds"/>
        <w:ind w:left="202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(2) A már megállapított házszámok megváltoztatására csak indokolt esetben, olyan rendezetlen állapot megszüntetése érdekében kerülhet sor, amely az ingatlanok egyértelmű azonosítását akadályozza, így különösen, ha:</w:t>
      </w:r>
    </w:p>
    <w:p w14:paraId="4FC6F83E" w14:textId="77777777" w:rsidR="00E32B71" w:rsidRDefault="00E32B71" w:rsidP="00E32B71">
      <w:pPr>
        <w:pStyle w:val="Bekezds"/>
        <w:ind w:left="40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az ingatlan egyedi számszerű megjelölése nem a kialakult növekvő számsorban található;</w:t>
      </w:r>
    </w:p>
    <w:p w14:paraId="1F2E46C8" w14:textId="77777777" w:rsidR="00E32B71" w:rsidRDefault="00E32B71" w:rsidP="00E32B71">
      <w:pPr>
        <w:pStyle w:val="Bekezds"/>
        <w:ind w:left="40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b) az ingatlan házszáma téves;</w:t>
      </w:r>
    </w:p>
    <w:p w14:paraId="4D5E1B7B" w14:textId="77777777" w:rsidR="00E32B71" w:rsidRDefault="00E32B71" w:rsidP="00E32B71">
      <w:pPr>
        <w:pStyle w:val="Bekezds"/>
        <w:ind w:left="40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c) az ingatlan megosztására vagy egyesítésére kerül sor.</w:t>
      </w:r>
    </w:p>
    <w:p w14:paraId="2E5119B2" w14:textId="77777777" w:rsidR="00E32B71" w:rsidRDefault="00E32B71" w:rsidP="00E32B71">
      <w:pPr>
        <w:pStyle w:val="Bekezds"/>
        <w:ind w:left="202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(3) Közterületnév, vagy házszámváltozás esetén az érintett lakókat, tulajdonosokat lakcím bejelentési kötelezettség nem terheli. Közterületnév vagy házszámváltozás esetén a változás lakcímnyilvántartásban át kell vezetni.</w:t>
      </w:r>
    </w:p>
    <w:p w14:paraId="78539D99" w14:textId="77777777" w:rsidR="00E32B71" w:rsidRDefault="00E32B71" w:rsidP="00E32B71">
      <w:pPr>
        <w:pStyle w:val="Bekezds"/>
        <w:ind w:left="202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(4) A változással érintett ingatlan tulajdonosa, vagy az ingatlanban lakó köteles a közszolgáltatók, a közmű-üzemeltetők részére a közterület nevének, valamint az ingatlan házszámának megváltozását bejelenteni.</w:t>
      </w:r>
    </w:p>
    <w:p w14:paraId="3AD1F1EA" w14:textId="77777777" w:rsidR="00E32B71" w:rsidRDefault="00E32B71" w:rsidP="00E32B71">
      <w:pPr>
        <w:pStyle w:val="Bekezds"/>
        <w:jc w:val="both"/>
        <w:rPr>
          <w:rFonts w:ascii="Times New Roman" w:hAnsi="Times New Roman" w:cs="Times New Roman"/>
          <w:b/>
          <w:i/>
          <w:iCs/>
        </w:rPr>
      </w:pPr>
    </w:p>
    <w:p w14:paraId="233A7740" w14:textId="77777777" w:rsidR="00E32B71" w:rsidRDefault="00E32B71" w:rsidP="00E32B71">
      <w:pPr>
        <w:pStyle w:val="Bekezds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3. §</w:t>
      </w:r>
    </w:p>
    <w:p w14:paraId="14FD928B" w14:textId="77777777" w:rsidR="00E32B71" w:rsidRDefault="00E32B71" w:rsidP="00E32B71">
      <w:pPr>
        <w:pStyle w:val="Bekezds"/>
        <w:jc w:val="center"/>
        <w:rPr>
          <w:rFonts w:ascii="Times New Roman" w:hAnsi="Times New Roman" w:cs="Times New Roman"/>
          <w:b/>
        </w:rPr>
      </w:pPr>
    </w:p>
    <w:p w14:paraId="5EEB8C20" w14:textId="77777777" w:rsidR="00E32B71" w:rsidRDefault="00E32B71" w:rsidP="00E32B71">
      <w:pPr>
        <w:pStyle w:val="Bekezds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(1) A közterületnév előtagjának meg kell egyeznie a személy által használt családi és utónévvel.</w:t>
      </w:r>
    </w:p>
    <w:p w14:paraId="0D6B9938" w14:textId="77777777" w:rsidR="00E32B71" w:rsidRDefault="00E32B71" w:rsidP="00E32B71">
      <w:pPr>
        <w:pStyle w:val="Bekezds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(2) Közterület elnevezéssel emléket állítani olyan személynek lehet</w:t>
      </w:r>
    </w:p>
    <w:p w14:paraId="73E1BAE7" w14:textId="77777777" w:rsidR="00E32B71" w:rsidRDefault="00E32B71" w:rsidP="00E32B71">
      <w:pPr>
        <w:pStyle w:val="Bekezds"/>
        <w:ind w:left="709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akinek Répcelak város életében, történetében kiemelkedő szerepe volt, tevékenységével hozzájárult a város fejlődéséhez,</w:t>
      </w:r>
    </w:p>
    <w:p w14:paraId="35CC2DA6" w14:textId="77777777" w:rsidR="00E32B71" w:rsidRDefault="00E32B71" w:rsidP="00E32B71">
      <w:pPr>
        <w:pStyle w:val="Bekezds"/>
        <w:ind w:left="709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b) akinek közismert tevékenysége a társadalmi haladást, a nemzet szellemi, anyagi, gyarapodását szolgálta és személye közmegbecsülésnek örvend,</w:t>
      </w:r>
    </w:p>
    <w:p w14:paraId="75000B59" w14:textId="77777777" w:rsidR="00E32B71" w:rsidRDefault="00E32B71" w:rsidP="00E32B71">
      <w:pPr>
        <w:pStyle w:val="Bekezds"/>
        <w:ind w:left="709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c) akinek élete, munkássága az emberiség egyetemes értékeit gyarapította, vagy jelentős szerepet játszott hazánk életében.</w:t>
      </w:r>
    </w:p>
    <w:p w14:paraId="1DC05191" w14:textId="77777777" w:rsidR="00E32B71" w:rsidRDefault="00E32B71" w:rsidP="00E32B71">
      <w:pPr>
        <w:pStyle w:val="Bekezds"/>
        <w:ind w:left="202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(3) A személyről elnevezett közterületen arra alkalmas helyen és módon a névadó személy tevékenységét emléktábla, emlékkő, dombormű stb. elhelyezésével ismertetni lehet.</w:t>
      </w:r>
    </w:p>
    <w:p w14:paraId="7605E171" w14:textId="77777777" w:rsidR="00E32B71" w:rsidRDefault="00E32B71" w:rsidP="00E32B71">
      <w:pPr>
        <w:pStyle w:val="Bekezds"/>
        <w:jc w:val="both"/>
        <w:rPr>
          <w:rFonts w:ascii="Times New Roman" w:hAnsi="Times New Roman" w:cs="Times New Roman"/>
          <w:bCs/>
        </w:rPr>
      </w:pPr>
    </w:p>
    <w:p w14:paraId="5AA6ADFA" w14:textId="77777777" w:rsidR="00E32B71" w:rsidRDefault="00E32B71" w:rsidP="00E32B71">
      <w:pPr>
        <w:pStyle w:val="Bekezds"/>
        <w:jc w:val="center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4. §</w:t>
      </w:r>
    </w:p>
    <w:p w14:paraId="476D2876" w14:textId="77777777" w:rsidR="00E32B71" w:rsidRDefault="00E32B71" w:rsidP="00E32B71">
      <w:pPr>
        <w:pStyle w:val="Bekezds"/>
        <w:jc w:val="center"/>
        <w:rPr>
          <w:rFonts w:ascii="Times New Roman" w:hAnsi="Times New Roman" w:cs="Times New Roman"/>
          <w:b/>
          <w:i/>
          <w:iCs/>
        </w:rPr>
      </w:pPr>
    </w:p>
    <w:p w14:paraId="41B60C23" w14:textId="77777777" w:rsidR="00E32B71" w:rsidRDefault="00E32B71" w:rsidP="00E32B71">
      <w:pPr>
        <w:pStyle w:val="Bekezds"/>
        <w:ind w:left="202" w:firstLine="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(1) A közterület városrendezés, beépítés, vagy más módon történő megszűnésével a közterület neve külön államigazgatási döntés nélkül megszűnik.</w:t>
      </w:r>
    </w:p>
    <w:p w14:paraId="7FFC6950" w14:textId="77777777" w:rsidR="00E32B71" w:rsidRDefault="00E32B71" w:rsidP="00E32B71">
      <w:pPr>
        <w:pStyle w:val="Bekezds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(2) A megszűnt közterület nevét a központi címregiszterben törölni kell.</w:t>
      </w:r>
    </w:p>
    <w:p w14:paraId="116110A9" w14:textId="77777777" w:rsidR="00E32B71" w:rsidRDefault="00E32B71" w:rsidP="00E32B71">
      <w:pPr>
        <w:pStyle w:val="Bekezds"/>
        <w:jc w:val="both"/>
        <w:rPr>
          <w:rFonts w:ascii="Times New Roman" w:hAnsi="Times New Roman" w:cs="Times New Roman"/>
          <w:b/>
          <w:i/>
          <w:iCs/>
        </w:rPr>
      </w:pPr>
    </w:p>
    <w:p w14:paraId="53C8DAC4" w14:textId="77777777" w:rsidR="00E32B71" w:rsidRDefault="00E32B71" w:rsidP="00E32B71">
      <w:pPr>
        <w:pStyle w:val="Bekezds"/>
        <w:jc w:val="center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2. Hatásköri és eljárási szabályok</w:t>
      </w:r>
    </w:p>
    <w:p w14:paraId="5B7D73F5" w14:textId="77777777" w:rsidR="00E32B71" w:rsidRDefault="00E32B71" w:rsidP="00E32B71">
      <w:pPr>
        <w:pStyle w:val="Bekezds"/>
        <w:jc w:val="center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5. §</w:t>
      </w:r>
    </w:p>
    <w:p w14:paraId="76D66746" w14:textId="77777777" w:rsidR="00E32B71" w:rsidRDefault="00E32B71" w:rsidP="00E32B71">
      <w:pPr>
        <w:pStyle w:val="Bekezds"/>
        <w:jc w:val="center"/>
        <w:rPr>
          <w:rFonts w:ascii="Times New Roman" w:hAnsi="Times New Roman" w:cs="Times New Roman"/>
          <w:b/>
          <w:i/>
          <w:iCs/>
        </w:rPr>
      </w:pPr>
    </w:p>
    <w:p w14:paraId="1A44F081" w14:textId="77777777" w:rsidR="00E32B71" w:rsidRDefault="00E32B71" w:rsidP="00E32B71">
      <w:pPr>
        <w:pStyle w:val="Bekezds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(1) A Képviselő-testület hatáskörébe tartozik a közterületek elnevezése és nevük megváltoztatása.</w:t>
      </w:r>
    </w:p>
    <w:p w14:paraId="61CB32F1" w14:textId="77777777" w:rsidR="00E32B71" w:rsidRDefault="00E32B71" w:rsidP="00E32B71">
      <w:pPr>
        <w:pStyle w:val="Bekezds"/>
        <w:ind w:left="202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(2) A Jegyző közterületek elnevezésével, megváltoztatásával, megszűnésével kapcsolatos feladatai:</w:t>
      </w:r>
    </w:p>
    <w:p w14:paraId="4B6E3C97" w14:textId="77777777" w:rsidR="00E32B71" w:rsidRDefault="00E32B71" w:rsidP="00E32B71">
      <w:pPr>
        <w:pStyle w:val="Bekezds"/>
        <w:ind w:left="20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a döntés előkészítése,</w:t>
      </w:r>
    </w:p>
    <w:p w14:paraId="5F173C0E" w14:textId="77777777" w:rsidR="00E32B71" w:rsidRDefault="00E32B71" w:rsidP="00E32B71">
      <w:pPr>
        <w:pStyle w:val="Bekezds"/>
        <w:ind w:left="404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b) a döntésről értesíti a közterületen lakó-vagy tartózkodási hellyel rendelkező személyeket, ott székhellyel, telephellyel vagy fiókteleppel rendelkező gazdasági társaságokat és egyéb szervezeteket, valamint az érintett ingatlan tulajdonosokat, továbbá az illetékes hatóságokat, különösen a katasztrófavédelmet, rendőrkapitányságot, mentőket</w:t>
      </w:r>
    </w:p>
    <w:p w14:paraId="1967BEB4" w14:textId="77777777" w:rsidR="00E32B71" w:rsidRDefault="00E32B71" w:rsidP="00E32B71">
      <w:pPr>
        <w:pStyle w:val="Bekezds"/>
        <w:ind w:left="20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c) a döntés teljes körű végrehajtásának megszervezése és ellenőrzése,</w:t>
      </w:r>
    </w:p>
    <w:p w14:paraId="3C0BBC28" w14:textId="77777777" w:rsidR="00E32B71" w:rsidRDefault="00E32B71" w:rsidP="00E32B71">
      <w:pPr>
        <w:pStyle w:val="Bekezds"/>
        <w:ind w:left="20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d) a döntés átvezetése a központi címregiszterben.</w:t>
      </w:r>
    </w:p>
    <w:p w14:paraId="293E3049" w14:textId="77777777" w:rsidR="00E32B71" w:rsidRDefault="00E32B71" w:rsidP="00E32B71">
      <w:pPr>
        <w:pStyle w:val="Bekezds"/>
        <w:ind w:left="202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(3) A megállapított közterületnév kihirdetése napján hatályos, de a képviselőtestület ettől eltérően is rendelkezhet.</w:t>
      </w:r>
    </w:p>
    <w:p w14:paraId="51CF2D9F" w14:textId="77777777" w:rsidR="00E32B71" w:rsidRDefault="00E32B71" w:rsidP="00E32B71">
      <w:pPr>
        <w:pStyle w:val="Bekezds"/>
        <w:ind w:left="202" w:firstLine="0"/>
        <w:jc w:val="both"/>
        <w:rPr>
          <w:rFonts w:ascii="Times New Roman" w:hAnsi="Times New Roman" w:cs="Times New Roman"/>
          <w:bCs/>
        </w:rPr>
      </w:pPr>
    </w:p>
    <w:p w14:paraId="14160315" w14:textId="77777777" w:rsidR="00E32B71" w:rsidRDefault="00E32B71" w:rsidP="00E32B71">
      <w:pPr>
        <w:pStyle w:val="Bekezds"/>
        <w:ind w:left="202" w:firstLine="0"/>
        <w:jc w:val="center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6. §</w:t>
      </w:r>
    </w:p>
    <w:p w14:paraId="2B80F9B2" w14:textId="77777777" w:rsidR="00E32B71" w:rsidRDefault="00E32B71" w:rsidP="00E32B71">
      <w:pPr>
        <w:pStyle w:val="Bekezds"/>
        <w:ind w:left="202" w:firstLine="0"/>
        <w:jc w:val="center"/>
        <w:rPr>
          <w:rFonts w:ascii="Times New Roman" w:hAnsi="Times New Roman" w:cs="Times New Roman"/>
          <w:b/>
          <w:i/>
          <w:iCs/>
        </w:rPr>
      </w:pPr>
    </w:p>
    <w:p w14:paraId="0DF7FCEE" w14:textId="77777777" w:rsidR="00E32B71" w:rsidRDefault="00E32B71" w:rsidP="00E32B71">
      <w:pPr>
        <w:pStyle w:val="Bekezds"/>
        <w:ind w:left="202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(1) A közterületnévre vonatkozó javaslatokat a polgármester részére kell írásban benyújtani, aki a javaslatok alapján gondoskodik az előterjesztés előkészítéséről.</w:t>
      </w:r>
    </w:p>
    <w:p w14:paraId="7DAEF313" w14:textId="77777777" w:rsidR="00E32B71" w:rsidRDefault="00E32B71" w:rsidP="00E32B71">
      <w:pPr>
        <w:pStyle w:val="Bekezds"/>
        <w:ind w:left="202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(2) A döntés az ingatlanügyi hatóság nyilvántartásában, és a központi címregiszterben </w:t>
      </w:r>
      <w:r>
        <w:rPr>
          <w:rFonts w:ascii="Times New Roman" w:hAnsi="Times New Roman" w:cs="Times New Roman"/>
          <w:bCs/>
        </w:rPr>
        <w:lastRenderedPageBreak/>
        <w:t>átvezettetésre kerül.</w:t>
      </w:r>
    </w:p>
    <w:p w14:paraId="3BB01E15" w14:textId="77777777" w:rsidR="00E32B71" w:rsidRDefault="00E32B71" w:rsidP="00E32B71">
      <w:pPr>
        <w:pStyle w:val="Bekezds"/>
        <w:ind w:left="202" w:firstLine="0"/>
        <w:jc w:val="both"/>
        <w:rPr>
          <w:rFonts w:ascii="Times New Roman" w:hAnsi="Times New Roman" w:cs="Times New Roman"/>
          <w:bCs/>
        </w:rPr>
      </w:pPr>
    </w:p>
    <w:p w14:paraId="6E7EE0F8" w14:textId="77777777" w:rsidR="00E32B71" w:rsidRDefault="00E32B71" w:rsidP="00E32B71">
      <w:pPr>
        <w:pStyle w:val="Bekezds"/>
        <w:jc w:val="center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 xml:space="preserve">3. </w:t>
      </w:r>
      <w:bookmarkStart w:id="0" w:name="_Hlk135209304"/>
      <w:r>
        <w:rPr>
          <w:rFonts w:ascii="Times New Roman" w:hAnsi="Times New Roman" w:cs="Times New Roman"/>
          <w:b/>
          <w:i/>
          <w:iCs/>
        </w:rPr>
        <w:t>Közterület névtáblák és házszámtáblák</w:t>
      </w:r>
      <w:bookmarkEnd w:id="0"/>
    </w:p>
    <w:p w14:paraId="14898607" w14:textId="77777777" w:rsidR="00E32B71" w:rsidRDefault="00E32B71" w:rsidP="00E32B71">
      <w:pPr>
        <w:pStyle w:val="Bekezds"/>
        <w:jc w:val="center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7. §</w:t>
      </w:r>
    </w:p>
    <w:p w14:paraId="7AE77ECD" w14:textId="77777777" w:rsidR="00E32B71" w:rsidRDefault="00E32B71" w:rsidP="00E32B71">
      <w:pPr>
        <w:pStyle w:val="Bekezds"/>
        <w:jc w:val="center"/>
        <w:rPr>
          <w:rFonts w:ascii="Times New Roman" w:hAnsi="Times New Roman" w:cs="Times New Roman"/>
          <w:b/>
          <w:i/>
          <w:iCs/>
        </w:rPr>
      </w:pPr>
    </w:p>
    <w:p w14:paraId="1DF86A86" w14:textId="77777777" w:rsidR="00E32B71" w:rsidRDefault="00E32B71" w:rsidP="00E32B71">
      <w:pPr>
        <w:pStyle w:val="Bekezds"/>
        <w:ind w:left="202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(1) A közterületnév táblák elkészíttetéséről, kihelyezéséről, karbantartásáról és pótlásáról a Répcelak Város Önkormányzata gondoskodik.</w:t>
      </w:r>
    </w:p>
    <w:p w14:paraId="5E1B4775" w14:textId="77777777" w:rsidR="00E32B71" w:rsidRDefault="00E32B71" w:rsidP="00E32B71">
      <w:pPr>
        <w:pStyle w:val="Bekezds"/>
        <w:ind w:left="202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(2) A közterület nevét a tájékozódást segítő névtáblákon fel kell tüntetni. </w:t>
      </w:r>
    </w:p>
    <w:p w14:paraId="579136DC" w14:textId="77777777" w:rsidR="00E32B71" w:rsidRDefault="00E32B71" w:rsidP="00E32B71">
      <w:pPr>
        <w:pStyle w:val="Bekezds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(3) A közterületnév táblán fel kell tüntetni a közterületnév elő- és utótagját.</w:t>
      </w:r>
    </w:p>
    <w:p w14:paraId="78F26A37" w14:textId="77777777" w:rsidR="00E32B71" w:rsidRDefault="00E32B71" w:rsidP="00E32B71">
      <w:pPr>
        <w:pStyle w:val="Bekezds"/>
        <w:ind w:left="202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(4) A közterületnév táblán feltüntetett neveknek meg kell egyezniük a központi címregiszterben szereplő írásmóddal.</w:t>
      </w:r>
    </w:p>
    <w:p w14:paraId="06E1A716" w14:textId="77777777" w:rsidR="00E32B71" w:rsidRDefault="00E32B71" w:rsidP="00E32B71">
      <w:pPr>
        <w:pStyle w:val="Bekezds"/>
        <w:ind w:left="202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(5) Közterületnév táblát a közterület kezdetén, végén, valamint minden betorkolló közterület mindkét oldalon fel kell szerelni.</w:t>
      </w:r>
    </w:p>
    <w:p w14:paraId="19D3A813" w14:textId="77777777" w:rsidR="00E32B71" w:rsidRDefault="00E32B71" w:rsidP="00E32B71">
      <w:pPr>
        <w:pStyle w:val="Bekezds"/>
        <w:ind w:left="202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(6) A közterületnév táblát házfalon, kerítésen vagy ezek hiányában külön tartószerkezeten – jól látható helyen – kell elhelyezni.</w:t>
      </w:r>
    </w:p>
    <w:p w14:paraId="67E39367" w14:textId="77777777" w:rsidR="00E32B71" w:rsidRDefault="00E32B71" w:rsidP="00E32B71">
      <w:pPr>
        <w:pStyle w:val="Bekezds"/>
        <w:ind w:left="202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(7) Az ingatlan tulajdonosa, kezelője, vagy használója a közterületnév tábla elhelyezését és az ezzel kapcsolatos munkálatokat tűrni köteles. Amennyiben a közterületnév tábla elhelyezésével az ingatlanon kár keletkezik, azt a kihelyezésért felelős szerv köteles megtéríteni.</w:t>
      </w:r>
    </w:p>
    <w:p w14:paraId="209AC098" w14:textId="77777777" w:rsidR="00E32B71" w:rsidRDefault="00E32B71" w:rsidP="00E32B71">
      <w:pPr>
        <w:pStyle w:val="Bekezds"/>
        <w:ind w:left="202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(8) Az közterületnév táblák kihelyezéséről a kihelyezéssel érintett ingatlan tulajdonosát, kezelőjét vagy használóját értesíteni kell.</w:t>
      </w:r>
    </w:p>
    <w:p w14:paraId="6BDB4974" w14:textId="77777777" w:rsidR="00E32B71" w:rsidRDefault="00E32B71" w:rsidP="00E32B71">
      <w:pPr>
        <w:pStyle w:val="Bekezds"/>
        <w:ind w:left="202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(9) Megváltozott közterületnév tábláit a tájékozódás zavartalansága érdekében az elnevezéstől számított 1 évig eredeti helyükön kell hagyni és piros színű, átlós áthúzással kell ellátni.</w:t>
      </w:r>
    </w:p>
    <w:p w14:paraId="569DD6DC" w14:textId="77777777" w:rsidR="00E32B71" w:rsidRDefault="00E32B71" w:rsidP="00E32B71">
      <w:pPr>
        <w:pStyle w:val="Bekezds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(10) Tilos közterületnév táblát, házszámtáblát, emléktáblát</w:t>
      </w:r>
    </w:p>
    <w:p w14:paraId="0048892C" w14:textId="77777777" w:rsidR="00E32B71" w:rsidRDefault="00E32B71" w:rsidP="00E32B71">
      <w:pPr>
        <w:pStyle w:val="Bekezds"/>
        <w:ind w:left="40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megrongálni, beszennyezni,</w:t>
      </w:r>
    </w:p>
    <w:p w14:paraId="79C308E4" w14:textId="77777777" w:rsidR="00E32B71" w:rsidRDefault="00E32B71" w:rsidP="00E32B71">
      <w:pPr>
        <w:pStyle w:val="Bekezds"/>
        <w:ind w:left="40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b) eltakarni, vagy bármely módon tájékoztató jellegét megszüntetni,</w:t>
      </w:r>
    </w:p>
    <w:p w14:paraId="4A38FD9A" w14:textId="77777777" w:rsidR="00E32B71" w:rsidRDefault="00E32B71" w:rsidP="00E32B71">
      <w:pPr>
        <w:pStyle w:val="Bekezds"/>
        <w:ind w:left="40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c) jogtalanul kihelyezni, eltávolítani.</w:t>
      </w:r>
    </w:p>
    <w:p w14:paraId="0765DF08" w14:textId="77777777" w:rsidR="00E32B71" w:rsidRDefault="00E32B71" w:rsidP="00E32B71">
      <w:pPr>
        <w:pStyle w:val="Bekezds"/>
        <w:jc w:val="center"/>
        <w:rPr>
          <w:rFonts w:ascii="Times New Roman" w:hAnsi="Times New Roman" w:cs="Times New Roman"/>
          <w:b/>
          <w:i/>
          <w:iCs/>
        </w:rPr>
      </w:pPr>
    </w:p>
    <w:p w14:paraId="6A29E077" w14:textId="77777777" w:rsidR="00E32B71" w:rsidRDefault="00E32B71" w:rsidP="00E32B71">
      <w:pPr>
        <w:pStyle w:val="Bekezds"/>
        <w:jc w:val="center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8. §</w:t>
      </w:r>
    </w:p>
    <w:p w14:paraId="639515A9" w14:textId="77777777" w:rsidR="00E32B71" w:rsidRDefault="00E32B71" w:rsidP="00E32B71">
      <w:pPr>
        <w:pStyle w:val="Bekezds"/>
        <w:jc w:val="center"/>
        <w:rPr>
          <w:rFonts w:ascii="Times New Roman" w:hAnsi="Times New Roman" w:cs="Times New Roman"/>
          <w:b/>
          <w:i/>
          <w:iCs/>
        </w:rPr>
      </w:pPr>
    </w:p>
    <w:p w14:paraId="696CEBD4" w14:textId="77777777" w:rsidR="00E32B71" w:rsidRDefault="00E32B71" w:rsidP="00E32B71">
      <w:pPr>
        <w:pStyle w:val="Bekezds"/>
        <w:ind w:left="202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(1) A beépített telkeket a közterületről jól látható táblán feltüntetett számmal kell ellátni. Ugyanazon közterületen több ingatlan azonos számmal nem jelölhető.</w:t>
      </w:r>
    </w:p>
    <w:p w14:paraId="12A01263" w14:textId="77777777" w:rsidR="00E32B71" w:rsidRDefault="00E32B71" w:rsidP="00E32B71">
      <w:pPr>
        <w:pStyle w:val="Bekezds"/>
        <w:ind w:left="202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(2) A házszám a belterületi ingatlanoknak a vele érintkező közterületre megállapított sorszáma. Külterületen házszámmal kell ellátni minden olyan ingatlant – a zártkerti ingatlanokat is beleértve – amelyen épületet létesítettek és az, az ingatlan-nyilvántartásba bejegyzésre került.</w:t>
      </w:r>
    </w:p>
    <w:p w14:paraId="21EE28CC" w14:textId="77777777" w:rsidR="00E32B71" w:rsidRDefault="00E32B71" w:rsidP="00E32B71">
      <w:pPr>
        <w:pStyle w:val="Bekezds"/>
        <w:ind w:left="202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(3) A házszámok megállapítása önkormányzati hatósági eljárásban hivatalból az eljárás lefolytatására okot adó körülménynek a tudomásra jutást követően, vagy annak a személynek az írásbeli kérelmére indul, akinek a házszám megváltoztatásához jogos érdeke fűződik.</w:t>
      </w:r>
    </w:p>
    <w:p w14:paraId="489FE2DD" w14:textId="77777777" w:rsidR="00E32B71" w:rsidRDefault="00E32B71" w:rsidP="00E32B71">
      <w:pPr>
        <w:pStyle w:val="Bekezds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(4) A házszámozást az alábbiak szerint kell megállapítani:</w:t>
      </w:r>
    </w:p>
    <w:p w14:paraId="38CF2070" w14:textId="77777777" w:rsidR="00E32B71" w:rsidRDefault="00E32B71" w:rsidP="00E32B71">
      <w:pPr>
        <w:pStyle w:val="Bekezds"/>
        <w:ind w:left="709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A főútvonalak épületeinek, telkeinek számozása, a számozási irány megállapítása szempontjából Répcelak középpontjából kiindulva, a számozás a középponttól kifelé növekszik.</w:t>
      </w:r>
    </w:p>
    <w:p w14:paraId="7D1C2E98" w14:textId="77777777" w:rsidR="00E32B71" w:rsidRDefault="00E32B71" w:rsidP="00E32B71">
      <w:pPr>
        <w:pStyle w:val="Bekezds"/>
        <w:ind w:left="709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b) A mellékútvonalak épületeinek, telkeinek számozása a főútvonalnál kezdődik. </w:t>
      </w:r>
    </w:p>
    <w:p w14:paraId="3D34691E" w14:textId="77777777" w:rsidR="00E32B71" w:rsidRDefault="00E32B71" w:rsidP="00E32B71">
      <w:pPr>
        <w:pStyle w:val="Bekezds"/>
        <w:ind w:left="709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c) Kétoldalas közterületnél a számozás növekedésének irányába nézve jobb oldalon a páratlan, bal oldalon a páros számokat kell alkalmazni; egyoldalas közterületnél a számozás folyamatosan emelkedik (1, 2, 3 stb.).</w:t>
      </w:r>
    </w:p>
    <w:p w14:paraId="1EB16CF5" w14:textId="77777777" w:rsidR="00E32B71" w:rsidRDefault="00E32B71" w:rsidP="00E32B71">
      <w:pPr>
        <w:pStyle w:val="Bekezds"/>
        <w:ind w:left="709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d) A terek épületeinek, telkeinek számozása folyamatosan emelkedő számsorrendben, az óramutató járásával megegyezően történik.</w:t>
      </w:r>
    </w:p>
    <w:p w14:paraId="17ADAA4E" w14:textId="77777777" w:rsidR="00E32B71" w:rsidRDefault="00E32B71" w:rsidP="00E32B71">
      <w:pPr>
        <w:pStyle w:val="Bekezds"/>
        <w:ind w:left="709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e) Kialakult számozás után megosztott ingatlanok eredeti (alátörés nélküli) sorszáma megszűnik, s az újonnan kialakított telkek számának megfelelően, a számsor növekedésének irányában A, B, </w:t>
      </w:r>
      <w:proofErr w:type="gramStart"/>
      <w:r>
        <w:rPr>
          <w:rFonts w:ascii="Times New Roman" w:hAnsi="Times New Roman" w:cs="Times New Roman"/>
          <w:bCs/>
        </w:rPr>
        <w:t>C,</w:t>
      </w:r>
      <w:proofErr w:type="gramEnd"/>
      <w:r>
        <w:rPr>
          <w:rFonts w:ascii="Times New Roman" w:hAnsi="Times New Roman" w:cs="Times New Roman"/>
          <w:bCs/>
        </w:rPr>
        <w:t xml:space="preserve"> stb., nem ékezetes, egytagú nagybetűs alátörést kap (</w:t>
      </w:r>
      <w:proofErr w:type="spellStart"/>
      <w:r>
        <w:rPr>
          <w:rFonts w:ascii="Times New Roman" w:hAnsi="Times New Roman" w:cs="Times New Roman"/>
          <w:bCs/>
        </w:rPr>
        <w:t>pl</w:t>
      </w:r>
      <w:proofErr w:type="spellEnd"/>
      <w:r>
        <w:rPr>
          <w:rFonts w:ascii="Times New Roman" w:hAnsi="Times New Roman" w:cs="Times New Roman"/>
          <w:bCs/>
        </w:rPr>
        <w:t>: 19/A, 19/B, 19/C. stb.).</w:t>
      </w:r>
    </w:p>
    <w:p w14:paraId="7C6B27C2" w14:textId="77777777" w:rsidR="00E32B71" w:rsidRDefault="00E32B71" w:rsidP="00E32B71">
      <w:pPr>
        <w:pStyle w:val="Bekezds"/>
        <w:ind w:left="709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f) Telekegyesítéskor a meglévő házszámokat megtartva, a házszámok összevonásával kell az új ingatlan házszámát megállapítani és feltüntetni úgy, hogy az egyesítés előtti legalacsonyabb és legmagasabb számot kötőjellel kell összekötni (</w:t>
      </w:r>
      <w:proofErr w:type="spellStart"/>
      <w:r>
        <w:rPr>
          <w:rFonts w:ascii="Times New Roman" w:hAnsi="Times New Roman" w:cs="Times New Roman"/>
          <w:bCs/>
        </w:rPr>
        <w:t>pl</w:t>
      </w:r>
      <w:proofErr w:type="spellEnd"/>
      <w:r>
        <w:rPr>
          <w:rFonts w:ascii="Times New Roman" w:hAnsi="Times New Roman" w:cs="Times New Roman"/>
          <w:bCs/>
        </w:rPr>
        <w:t>: 13-17.).</w:t>
      </w:r>
    </w:p>
    <w:p w14:paraId="35E12ADF" w14:textId="77777777" w:rsidR="00E32B71" w:rsidRDefault="00E32B71" w:rsidP="00E32B71">
      <w:pPr>
        <w:pStyle w:val="Bekezds"/>
        <w:ind w:left="202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(5) A házszám táblát – hacsak fizikai akadálya nincs – a házzal szemben állva, a kaputól jobbra, a házfalra (kerítésre kell elhelyezni). A házszám tábla az ingatlan sorszámán kívül tartalmazhatja a közterület nevét is, a szám fölött kiírva.</w:t>
      </w:r>
    </w:p>
    <w:p w14:paraId="1A368E59" w14:textId="77777777" w:rsidR="00E32B71" w:rsidRDefault="00E32B71" w:rsidP="00E32B71">
      <w:pPr>
        <w:pStyle w:val="Bekezds"/>
        <w:ind w:left="202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(6) Az ingatlan tulajdonosa (kezelője, használója) köteles az ingatlant (épületet, beépítetlen telket) a (9) bekezdés alapján megállapított házszám táblával a házszám megállapításától számított 60 napon belül ellátni és annak folyamatos meglétéről, karbantartásáról gondoskodni.</w:t>
      </w:r>
    </w:p>
    <w:p w14:paraId="39FF9DEF" w14:textId="77777777" w:rsidR="00E32B71" w:rsidRDefault="00E32B71" w:rsidP="00E32B71">
      <w:pPr>
        <w:pStyle w:val="Bekezds"/>
        <w:ind w:left="202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(7) Ha a közterületen több ingatlan azonos házszámmal rendelkezik, vagy az ingatlanok számozása hibás, akkor a közterületet vagy annak egy részét a legkisebb érdeksérelemmel járó módon kell átszámozni.</w:t>
      </w:r>
    </w:p>
    <w:p w14:paraId="1E5ABD1B" w14:textId="77777777" w:rsidR="00E32B71" w:rsidRDefault="00E32B71" w:rsidP="00E32B71">
      <w:pPr>
        <w:pStyle w:val="Bekezds"/>
        <w:ind w:left="202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(8) Házszámváltozás esetén a megváltozott házszám táblát a tájékozódás zavartalansága érdekében az átszámozástól számított 1 évig eredeti helyükön kell hagyni és piros színű, átlós áthúzással kell ellátni.</w:t>
      </w:r>
    </w:p>
    <w:p w14:paraId="1A158223" w14:textId="77777777" w:rsidR="00E32B71" w:rsidRDefault="00E32B71" w:rsidP="00E32B71">
      <w:pPr>
        <w:pStyle w:val="Bekezds"/>
        <w:ind w:left="202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(9) Az ingatlanok házszámozásáról a jegyző, mint címképzésért felelős szervként határozattal rendelkezik. A házszámok megállapítása iránti eljárásokban az általános közigazgatási rendtartásról szóló törvény rendelkezéseit kell alkalmazni. Az ingatlanok számozása során a központi címregiszterről és címkezelésről szóló kormányrendelet rendelkezései az irányadóak.</w:t>
      </w:r>
    </w:p>
    <w:p w14:paraId="462E3D93" w14:textId="77777777" w:rsidR="00E32B71" w:rsidRDefault="00E32B71" w:rsidP="00E32B71">
      <w:pPr>
        <w:pStyle w:val="Bekezds"/>
        <w:jc w:val="both"/>
        <w:rPr>
          <w:rFonts w:ascii="Times New Roman" w:hAnsi="Times New Roman" w:cs="Times New Roman"/>
          <w:b/>
          <w:bCs/>
        </w:rPr>
      </w:pPr>
    </w:p>
    <w:p w14:paraId="76FD0777" w14:textId="77777777" w:rsidR="00E32B71" w:rsidRDefault="00E32B71" w:rsidP="00E32B71">
      <w:pPr>
        <w:pStyle w:val="Bekezds"/>
        <w:jc w:val="center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Záró rendelkezések</w:t>
      </w:r>
    </w:p>
    <w:p w14:paraId="641462FA" w14:textId="77777777" w:rsidR="00E32B71" w:rsidRDefault="00E32B71" w:rsidP="00E32B71">
      <w:pPr>
        <w:pStyle w:val="Bekezds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9. §</w:t>
      </w:r>
    </w:p>
    <w:p w14:paraId="7D260FAC" w14:textId="77777777" w:rsidR="00E32B71" w:rsidRDefault="00E32B71" w:rsidP="00E32B71">
      <w:pPr>
        <w:pStyle w:val="Bekezds"/>
        <w:rPr>
          <w:rFonts w:ascii="Times New Roman" w:hAnsi="Times New Roman" w:cs="Times New Roman"/>
          <w:b/>
          <w:iCs/>
        </w:rPr>
      </w:pPr>
    </w:p>
    <w:p w14:paraId="3834272E" w14:textId="77777777" w:rsidR="00E32B71" w:rsidRDefault="00E32B71" w:rsidP="00E32B71">
      <w:pPr>
        <w:pStyle w:val="Bekezds"/>
        <w:ind w:firstLine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Hatályát veszti a közterületek elnevezéséről és a házszám-megállapítás szabályairól szóló 14/2014. (VIII. 29.) önkormányzati rendelet.</w:t>
      </w:r>
    </w:p>
    <w:p w14:paraId="43CFE68E" w14:textId="77777777" w:rsidR="00E32B71" w:rsidRDefault="00E32B71" w:rsidP="00E32B71">
      <w:pPr>
        <w:pStyle w:val="Bekezds"/>
        <w:rPr>
          <w:rFonts w:ascii="Times New Roman" w:hAnsi="Times New Roman" w:cs="Times New Roman"/>
          <w:b/>
          <w:iCs/>
        </w:rPr>
      </w:pPr>
    </w:p>
    <w:p w14:paraId="19CC9D12" w14:textId="77777777" w:rsidR="00E32B71" w:rsidRDefault="00E32B71" w:rsidP="00E32B71">
      <w:pPr>
        <w:pStyle w:val="Bekezds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10. §</w:t>
      </w:r>
    </w:p>
    <w:p w14:paraId="59B279F4" w14:textId="77777777" w:rsidR="00E32B71" w:rsidRDefault="00E32B71" w:rsidP="00E32B71">
      <w:pPr>
        <w:pStyle w:val="Bekezds"/>
        <w:rPr>
          <w:rFonts w:ascii="Times New Roman" w:hAnsi="Times New Roman" w:cs="Times New Roman"/>
          <w:b/>
          <w:i/>
        </w:rPr>
      </w:pPr>
    </w:p>
    <w:p w14:paraId="2EFD6B3F" w14:textId="77777777" w:rsidR="00E32B71" w:rsidRDefault="00E32B71" w:rsidP="00E32B71">
      <w:pPr>
        <w:pStyle w:val="Bekezds"/>
        <w:ind w:firstLine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Ez a rendelet 2023. június 1-jén lép hatályba.</w:t>
      </w:r>
    </w:p>
    <w:p w14:paraId="4B080F0D" w14:textId="77777777" w:rsidR="00E32B71" w:rsidRDefault="00E32B71" w:rsidP="00E32B71">
      <w:pPr>
        <w:pStyle w:val="Bekezds"/>
        <w:ind w:firstLine="0"/>
        <w:rPr>
          <w:rFonts w:ascii="Times New Roman" w:hAnsi="Times New Roman" w:cs="Times New Roman"/>
          <w:bCs/>
          <w:iCs/>
        </w:rPr>
      </w:pPr>
    </w:p>
    <w:p w14:paraId="0F364449" w14:textId="70344EE5" w:rsidR="00E32B71" w:rsidRDefault="00E32B71" w:rsidP="00E32B71">
      <w:pPr>
        <w:pStyle w:val="Bekezds"/>
        <w:ind w:firstLine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Répcelak, 2023. május 25.</w:t>
      </w:r>
    </w:p>
    <w:p w14:paraId="2FE660D7" w14:textId="77777777" w:rsidR="00E32B71" w:rsidRDefault="00E32B71" w:rsidP="00E32B71">
      <w:pPr>
        <w:pStyle w:val="Bekezds"/>
        <w:rPr>
          <w:rFonts w:ascii="Times New Roman" w:hAnsi="Times New Roman" w:cs="Times New Roman"/>
          <w:bCs/>
          <w:iCs/>
        </w:rPr>
      </w:pPr>
    </w:p>
    <w:p w14:paraId="341DD40D" w14:textId="77777777" w:rsidR="00E32B71" w:rsidRDefault="00E32B71" w:rsidP="00E32B71">
      <w:pPr>
        <w:pStyle w:val="Bekezds"/>
        <w:rPr>
          <w:rFonts w:ascii="Times New Roman" w:hAnsi="Times New Roman" w:cs="Times New Roman"/>
          <w:bCs/>
          <w:iCs/>
        </w:rPr>
      </w:pPr>
    </w:p>
    <w:p w14:paraId="775CB62F" w14:textId="77777777" w:rsidR="00E32B71" w:rsidRDefault="00E32B71" w:rsidP="00E32B71">
      <w:pPr>
        <w:pStyle w:val="Bekezds"/>
        <w:ind w:firstLine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Szabó József</w:t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  <w:t xml:space="preserve">dr. Kiss Julianna </w:t>
      </w:r>
    </w:p>
    <w:p w14:paraId="3AC62382" w14:textId="77777777" w:rsidR="00E32B71" w:rsidRDefault="00E32B71" w:rsidP="00E32B71">
      <w:pPr>
        <w:pStyle w:val="Bekezds"/>
        <w:ind w:firstLine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polgármester</w:t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  <w:t xml:space="preserve">          jegyző</w:t>
      </w:r>
    </w:p>
    <w:p w14:paraId="5E4D0492" w14:textId="77777777" w:rsidR="00E32B71" w:rsidRDefault="00E32B71" w:rsidP="00E32B71">
      <w:pPr>
        <w:pStyle w:val="Bekezds"/>
        <w:ind w:firstLine="0"/>
        <w:rPr>
          <w:rFonts w:ascii="Times New Roman" w:hAnsi="Times New Roman" w:cs="Times New Roman"/>
          <w:bCs/>
          <w:iCs/>
        </w:rPr>
      </w:pPr>
    </w:p>
    <w:p w14:paraId="4BB546C8" w14:textId="77777777" w:rsidR="00E32B71" w:rsidRDefault="00E32B71" w:rsidP="00E32B71">
      <w:pPr>
        <w:pStyle w:val="Bekezds"/>
        <w:ind w:firstLine="0"/>
        <w:rPr>
          <w:rFonts w:ascii="Times New Roman" w:hAnsi="Times New Roman" w:cs="Times New Roman"/>
          <w:bCs/>
          <w:iCs/>
        </w:rPr>
      </w:pPr>
    </w:p>
    <w:p w14:paraId="206EB794" w14:textId="77777777" w:rsidR="00E32B71" w:rsidRPr="00E32B71" w:rsidRDefault="00E32B71" w:rsidP="00E32B71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color w:val="000000"/>
          <w:sz w:val="24"/>
          <w:szCs w:val="24"/>
          <w:lang w:eastAsia="zh-CN" w:bidi="hi-IN"/>
          <w14:ligatures w14:val="none"/>
        </w:rPr>
      </w:pPr>
      <w:r w:rsidRPr="00E32B71">
        <w:rPr>
          <w:rFonts w:ascii="Times New Roman" w:eastAsia="Noto Sans CJK SC Regular" w:hAnsi="Times New Roman" w:cs="Times New Roman"/>
          <w:color w:val="000000"/>
          <w:sz w:val="24"/>
          <w:szCs w:val="24"/>
          <w:lang w:eastAsia="zh-CN" w:bidi="hi-IN"/>
          <w14:ligatures w14:val="none"/>
        </w:rPr>
        <w:t xml:space="preserve">Záradék: </w:t>
      </w:r>
    </w:p>
    <w:p w14:paraId="52857771" w14:textId="77777777" w:rsidR="00E32B71" w:rsidRPr="00E32B71" w:rsidRDefault="00E32B71" w:rsidP="00E32B71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color w:val="000000"/>
          <w:sz w:val="24"/>
          <w:szCs w:val="24"/>
          <w:lang w:eastAsia="zh-CN" w:bidi="hi-IN"/>
          <w14:ligatures w14:val="none"/>
        </w:rPr>
      </w:pPr>
    </w:p>
    <w:p w14:paraId="6543F93F" w14:textId="07DB5825" w:rsidR="00E32B71" w:rsidRPr="00E32B71" w:rsidRDefault="00E32B71" w:rsidP="00E32B71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color w:val="000000"/>
          <w:sz w:val="24"/>
          <w:szCs w:val="24"/>
          <w:lang w:eastAsia="zh-CN" w:bidi="hi-IN"/>
          <w14:ligatures w14:val="none"/>
        </w:rPr>
      </w:pPr>
      <w:r w:rsidRPr="00E32B71">
        <w:rPr>
          <w:rFonts w:ascii="Times New Roman" w:eastAsia="Noto Sans CJK SC Regular" w:hAnsi="Times New Roman" w:cs="Times New Roman"/>
          <w:color w:val="000000"/>
          <w:sz w:val="24"/>
          <w:szCs w:val="24"/>
          <w:lang w:eastAsia="zh-CN" w:bidi="hi-IN"/>
          <w14:ligatures w14:val="none"/>
        </w:rPr>
        <w:t>A rendelet kihirdetve: Répcelak, 2023.</w:t>
      </w:r>
      <w:r>
        <w:rPr>
          <w:rFonts w:ascii="Times New Roman" w:eastAsia="Noto Sans CJK SC Regular" w:hAnsi="Times New Roman" w:cs="Times New Roman"/>
          <w:color w:val="000000"/>
          <w:sz w:val="24"/>
          <w:szCs w:val="24"/>
          <w:lang w:eastAsia="zh-CN" w:bidi="hi-IN"/>
          <w14:ligatures w14:val="none"/>
        </w:rPr>
        <w:t xml:space="preserve"> május 26-án.</w:t>
      </w:r>
    </w:p>
    <w:p w14:paraId="7BBDE5DC" w14:textId="77777777" w:rsidR="00E32B71" w:rsidRPr="00E32B71" w:rsidRDefault="00E32B71" w:rsidP="00E32B71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color w:val="000000"/>
          <w:sz w:val="24"/>
          <w:szCs w:val="24"/>
          <w:lang w:eastAsia="zh-CN" w:bidi="hi-IN"/>
          <w14:ligatures w14:val="none"/>
        </w:rPr>
      </w:pPr>
    </w:p>
    <w:p w14:paraId="3F28326A" w14:textId="77777777" w:rsidR="00E32B71" w:rsidRPr="00E32B71" w:rsidRDefault="00E32B71" w:rsidP="00E32B71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color w:val="000000"/>
          <w:sz w:val="24"/>
          <w:szCs w:val="24"/>
          <w:lang w:eastAsia="zh-CN" w:bidi="hi-IN"/>
          <w14:ligatures w14:val="none"/>
        </w:rPr>
      </w:pPr>
      <w:r w:rsidRPr="00E32B71">
        <w:rPr>
          <w:rFonts w:ascii="Times New Roman" w:eastAsia="Noto Sans CJK SC Regular" w:hAnsi="Times New Roman" w:cs="Times New Roman"/>
          <w:color w:val="000000"/>
          <w:sz w:val="24"/>
          <w:szCs w:val="24"/>
          <w:lang w:eastAsia="zh-CN" w:bidi="hi-IN"/>
          <w14:ligatures w14:val="none"/>
        </w:rPr>
        <w:t xml:space="preserve">dr. Kiss Julianna </w:t>
      </w:r>
      <w:proofErr w:type="spellStart"/>
      <w:r w:rsidRPr="00E32B71">
        <w:rPr>
          <w:rFonts w:ascii="Times New Roman" w:eastAsia="Noto Sans CJK SC Regular" w:hAnsi="Times New Roman" w:cs="Times New Roman"/>
          <w:color w:val="000000"/>
          <w:sz w:val="24"/>
          <w:szCs w:val="24"/>
          <w:lang w:eastAsia="zh-CN" w:bidi="hi-IN"/>
          <w14:ligatures w14:val="none"/>
        </w:rPr>
        <w:t>sk</w:t>
      </w:r>
      <w:proofErr w:type="spellEnd"/>
      <w:r w:rsidRPr="00E32B71">
        <w:rPr>
          <w:rFonts w:ascii="Times New Roman" w:eastAsia="Noto Sans CJK SC Regular" w:hAnsi="Times New Roman" w:cs="Times New Roman"/>
          <w:color w:val="000000"/>
          <w:sz w:val="24"/>
          <w:szCs w:val="24"/>
          <w:lang w:eastAsia="zh-CN" w:bidi="hi-IN"/>
          <w14:ligatures w14:val="none"/>
        </w:rPr>
        <w:t>.</w:t>
      </w:r>
    </w:p>
    <w:p w14:paraId="37E0F676" w14:textId="202B7AA2" w:rsidR="00E32B71" w:rsidRDefault="00E32B71" w:rsidP="005821EE">
      <w:pPr>
        <w:suppressAutoHyphens/>
        <w:spacing w:after="0" w:line="240" w:lineRule="auto"/>
        <w:jc w:val="both"/>
        <w:rPr>
          <w:rFonts w:ascii="Times New Roman" w:eastAsia="Georgia" w:hAnsi="Times New Roman" w:cs="Times New Roman"/>
        </w:rPr>
      </w:pPr>
      <w:r w:rsidRPr="00E32B71">
        <w:rPr>
          <w:rFonts w:ascii="Times New Roman" w:eastAsia="Noto Sans CJK SC Regular" w:hAnsi="Times New Roman" w:cs="Times New Roman"/>
          <w:color w:val="000000"/>
          <w:sz w:val="24"/>
          <w:szCs w:val="24"/>
          <w:lang w:eastAsia="zh-CN" w:bidi="hi-IN"/>
          <w14:ligatures w14:val="none"/>
        </w:rPr>
        <w:tab/>
        <w:t>jegyző</w:t>
      </w:r>
      <w:r>
        <w:rPr>
          <w:rFonts w:ascii="Times New Roman" w:hAnsi="Times New Roman" w:cs="Times New Roman"/>
          <w:bCs/>
          <w:iCs/>
        </w:rPr>
        <w:t xml:space="preserve"> </w:t>
      </w:r>
    </w:p>
    <w:p w14:paraId="0EECFFAB" w14:textId="77777777" w:rsidR="00244D8F" w:rsidRDefault="00244D8F"/>
    <w:sectPr w:rsidR="00244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9C"/>
    <w:rsid w:val="0018199C"/>
    <w:rsid w:val="00244D8F"/>
    <w:rsid w:val="005821EE"/>
    <w:rsid w:val="00AD297E"/>
    <w:rsid w:val="00E3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DB54"/>
  <w15:chartTrackingRefBased/>
  <w15:docId w15:val="{5AE3A689-9622-4754-AE6D-B0B6F3F6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ôCím"/>
    <w:basedOn w:val="Norml"/>
    <w:rsid w:val="00E32B71"/>
    <w:pPr>
      <w:keepNext/>
      <w:widowControl w:val="0"/>
      <w:suppressAutoHyphens/>
      <w:spacing w:before="480" w:after="240" w:line="240" w:lineRule="auto"/>
      <w:jc w:val="center"/>
    </w:pPr>
    <w:rPr>
      <w:rFonts w:ascii="Liberation Serif" w:eastAsia="Arial" w:hAnsi="Liberation Serif" w:cs="FreeSans"/>
      <w:b/>
      <w:sz w:val="28"/>
      <w:szCs w:val="24"/>
      <w:lang w:eastAsia="zh-CN" w:bidi="hi-IN"/>
      <w14:ligatures w14:val="none"/>
    </w:rPr>
  </w:style>
  <w:style w:type="paragraph" w:customStyle="1" w:styleId="Bekezds">
    <w:name w:val="Bekezdés"/>
    <w:basedOn w:val="Norml"/>
    <w:rsid w:val="00E32B71"/>
    <w:pPr>
      <w:widowControl w:val="0"/>
      <w:suppressAutoHyphens/>
      <w:spacing w:after="0" w:line="240" w:lineRule="auto"/>
      <w:ind w:firstLine="202"/>
    </w:pPr>
    <w:rPr>
      <w:rFonts w:ascii="Liberation Serif" w:eastAsia="Arial" w:hAnsi="Liberation Serif" w:cs="FreeSans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1356</Words>
  <Characters>9363</Characters>
  <Application>Microsoft Office Word</Application>
  <DocSecurity>0</DocSecurity>
  <Lines>78</Lines>
  <Paragraphs>21</Paragraphs>
  <ScaleCrop>false</ScaleCrop>
  <Company/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Office4</dc:creator>
  <cp:keywords/>
  <dc:description/>
  <cp:lastModifiedBy>Office4</cp:lastModifiedBy>
  <cp:revision>3</cp:revision>
  <dcterms:created xsi:type="dcterms:W3CDTF">2023-05-19T10:35:00Z</dcterms:created>
  <dcterms:modified xsi:type="dcterms:W3CDTF">2023-05-19T10:44:00Z</dcterms:modified>
</cp:coreProperties>
</file>